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7DCB" w14:textId="72C46A86" w:rsidR="009B1586" w:rsidRPr="000B2054" w:rsidRDefault="009D4462" w:rsidP="008207D1">
      <w:pPr>
        <w:pStyle w:val="Header"/>
        <w:jc w:val="center"/>
        <w:rPr>
          <w:rFonts w:ascii="Calibri" w:hAnsi="Calibri" w:cs="Calibri"/>
        </w:rPr>
      </w:pPr>
      <w:r w:rsidRPr="000B2054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 xml:space="preserve">Academic Program Review (APR) Metrics and Corresponding </w:t>
      </w:r>
      <w:r w:rsidR="004B436C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>Strategic Alignment Dashboard</w:t>
      </w:r>
      <w:r w:rsidR="008207D1">
        <w:rPr>
          <w:rFonts w:ascii="Calibri" w:hAnsi="Calibri" w:cs="Calibri"/>
          <w:b/>
          <w:bCs/>
          <w:color w:val="003459" w:themeColor="accent5"/>
          <w:sz w:val="30"/>
          <w:szCs w:val="30"/>
          <w:u w:val="single"/>
        </w:rPr>
        <w:t xml:space="preserve"> Element</w:t>
      </w:r>
    </w:p>
    <w:p w14:paraId="49F5BAE9" w14:textId="4A10576D" w:rsidR="00CB02F9" w:rsidRPr="004B436C" w:rsidRDefault="00492983" w:rsidP="004B436C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The following table lists the 2025 Academic Program Review (APR) metrics, the location of the data in the </w:t>
      </w:r>
      <w:hyperlink r:id="rId10" w:history="1">
        <w:r w:rsidRPr="00492983">
          <w:rPr>
            <w:rStyle w:val="Hyperlink"/>
            <w:rFonts w:ascii="Calibri" w:hAnsi="Calibri" w:cs="Calibri"/>
          </w:rPr>
          <w:t>Strategic Alignment Dashboard</w:t>
        </w:r>
      </w:hyperlink>
      <w:r>
        <w:rPr>
          <w:rFonts w:ascii="Calibri" w:hAnsi="Calibri" w:cs="Calibri"/>
        </w:rPr>
        <w:t xml:space="preserve">, and the corresponding SSR question. </w:t>
      </w:r>
      <w:r>
        <w:rPr>
          <w:rFonts w:ascii="Calibri" w:hAnsi="Calibri" w:cs="Calibri"/>
        </w:rPr>
        <w:br/>
      </w:r>
    </w:p>
    <w:tbl>
      <w:tblPr>
        <w:tblStyle w:val="TableGrid"/>
        <w:tblW w:w="10155" w:type="dxa"/>
        <w:jc w:val="center"/>
        <w:tblBorders>
          <w:top w:val="single" w:sz="12" w:space="0" w:color="003459" w:themeColor="accent5"/>
          <w:left w:val="single" w:sz="12" w:space="0" w:color="003459" w:themeColor="accent5"/>
          <w:bottom w:val="single" w:sz="12" w:space="0" w:color="003459" w:themeColor="accent5"/>
          <w:right w:val="single" w:sz="12" w:space="0" w:color="003459" w:themeColor="accent5"/>
          <w:insideH w:val="single" w:sz="12" w:space="0" w:color="003459" w:themeColor="accent5"/>
          <w:insideV w:val="single" w:sz="12" w:space="0" w:color="003459" w:themeColor="accent5"/>
        </w:tblBorders>
        <w:tblLook w:val="04A0" w:firstRow="1" w:lastRow="0" w:firstColumn="1" w:lastColumn="0" w:noHBand="0" w:noVBand="1"/>
      </w:tblPr>
      <w:tblGrid>
        <w:gridCol w:w="3315"/>
        <w:gridCol w:w="4860"/>
        <w:gridCol w:w="1980"/>
      </w:tblGrid>
      <w:tr w:rsidR="00FD39A3" w:rsidRPr="000B2054" w14:paraId="655BCE84" w14:textId="77777777" w:rsidTr="2CA123A8">
        <w:trPr>
          <w:trHeight w:val="262"/>
          <w:jc w:val="center"/>
        </w:trPr>
        <w:tc>
          <w:tcPr>
            <w:tcW w:w="3315" w:type="dxa"/>
            <w:shd w:val="clear" w:color="auto" w:fill="003459" w:themeFill="accent5"/>
          </w:tcPr>
          <w:p w14:paraId="6269D540" w14:textId="2BDF7258" w:rsidR="00FD39A3" w:rsidRPr="00770E37" w:rsidRDefault="00FD39A3" w:rsidP="00EA4D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0E37">
              <w:rPr>
                <w:rFonts w:ascii="Calibri" w:hAnsi="Calibri" w:cs="Calibri"/>
                <w:b/>
                <w:bCs/>
                <w:sz w:val="24"/>
                <w:szCs w:val="24"/>
              </w:rPr>
              <w:t>APR Metric</w:t>
            </w:r>
          </w:p>
        </w:tc>
        <w:tc>
          <w:tcPr>
            <w:tcW w:w="4860" w:type="dxa"/>
            <w:shd w:val="clear" w:color="auto" w:fill="003459" w:themeFill="accent5"/>
          </w:tcPr>
          <w:p w14:paraId="52120A56" w14:textId="0C4A2DE6" w:rsidR="00FD39A3" w:rsidRPr="480F05BE" w:rsidRDefault="003802A7" w:rsidP="480F05B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1" w:history="1">
              <w:r w:rsidRPr="006F0A04">
                <w:rPr>
                  <w:rStyle w:val="Hyperlink"/>
                  <w:rFonts w:ascii="Calibri" w:hAnsi="Calibri" w:cs="Calibri"/>
                  <w:b/>
                  <w:bCs/>
                  <w:color w:val="FFFFFF" w:themeColor="background1"/>
                  <w:sz w:val="24"/>
                  <w:szCs w:val="24"/>
                </w:rPr>
                <w:t>Strategic Alignment Dashboard (linked)</w:t>
              </w:r>
            </w:hyperlink>
          </w:p>
        </w:tc>
        <w:tc>
          <w:tcPr>
            <w:tcW w:w="1980" w:type="dxa"/>
            <w:shd w:val="clear" w:color="auto" w:fill="003459" w:themeFill="accent5"/>
          </w:tcPr>
          <w:p w14:paraId="13FDDDD3" w14:textId="0E46ED80" w:rsidR="00FD39A3" w:rsidRDefault="00FD39A3" w:rsidP="480F05B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80F05BE">
              <w:rPr>
                <w:rFonts w:ascii="Calibri" w:hAnsi="Calibri" w:cs="Calibri"/>
                <w:b/>
                <w:bCs/>
                <w:sz w:val="24"/>
                <w:szCs w:val="24"/>
              </w:rPr>
              <w:t>SSR Question</w:t>
            </w:r>
          </w:p>
        </w:tc>
      </w:tr>
      <w:tr w:rsidR="00FD39A3" w:rsidRPr="000B2054" w14:paraId="27B11246" w14:textId="77777777" w:rsidTr="2CA123A8">
        <w:trPr>
          <w:trHeight w:val="262"/>
          <w:jc w:val="center"/>
        </w:trPr>
        <w:tc>
          <w:tcPr>
            <w:tcW w:w="3315" w:type="dxa"/>
          </w:tcPr>
          <w:p w14:paraId="0E0E7AA5" w14:textId="6D82ED2F" w:rsidR="00FD39A3" w:rsidRPr="000B2054" w:rsidRDefault="00FD39A3" w:rsidP="0009003D">
            <w:pPr>
              <w:spacing w:after="160"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 xml:space="preserve">Major Enrollment </w:t>
            </w:r>
          </w:p>
        </w:tc>
        <w:tc>
          <w:tcPr>
            <w:tcW w:w="4860" w:type="dxa"/>
          </w:tcPr>
          <w:p w14:paraId="1CFE90D6" w14:textId="0EAB675A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12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&gt; Major &amp; Minor Enrollment</w:t>
            </w:r>
          </w:p>
        </w:tc>
        <w:tc>
          <w:tcPr>
            <w:tcW w:w="1980" w:type="dxa"/>
          </w:tcPr>
          <w:p w14:paraId="74280681" w14:textId="6FC2BDF7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4a</w:t>
            </w:r>
          </w:p>
        </w:tc>
      </w:tr>
      <w:tr w:rsidR="00FD39A3" w:rsidRPr="000B2054" w14:paraId="04EB5124" w14:textId="77777777" w:rsidTr="2CA123A8">
        <w:trPr>
          <w:trHeight w:val="431"/>
          <w:jc w:val="center"/>
        </w:trPr>
        <w:tc>
          <w:tcPr>
            <w:tcW w:w="3315" w:type="dxa"/>
          </w:tcPr>
          <w:p w14:paraId="4F16C073" w14:textId="33659E4B" w:rsidR="00FD39A3" w:rsidRPr="000B2054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>Retention &amp; Progressio</w:t>
            </w:r>
            <w:r w:rsidR="004D09B3">
              <w:rPr>
                <w:rFonts w:ascii="Calibri" w:hAnsi="Calibri" w:cs="Calibri"/>
              </w:rPr>
              <w:t>n</w:t>
            </w:r>
          </w:p>
        </w:tc>
        <w:tc>
          <w:tcPr>
            <w:tcW w:w="4860" w:type="dxa"/>
          </w:tcPr>
          <w:p w14:paraId="0B9DEB31" w14:textId="145D0B1C" w:rsidR="00FD39A3" w:rsidRPr="480F05BE" w:rsidRDefault="000176F6" w:rsidP="005B340B">
            <w:pPr>
              <w:rPr>
                <w:rFonts w:ascii="Calibri" w:hAnsi="Calibri" w:cs="Calibri"/>
              </w:rPr>
            </w:pPr>
            <w:hyperlink r:id="rId13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="00FD39A3">
              <w:rPr>
                <w:rFonts w:ascii="Calibri" w:hAnsi="Calibri" w:cs="Calibri"/>
              </w:rPr>
              <w:t>&gt; Retention and Graduation</w:t>
            </w:r>
          </w:p>
        </w:tc>
        <w:tc>
          <w:tcPr>
            <w:tcW w:w="1980" w:type="dxa"/>
          </w:tcPr>
          <w:p w14:paraId="21E2B4C6" w14:textId="4674D861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4b</w:t>
            </w:r>
          </w:p>
        </w:tc>
      </w:tr>
      <w:tr w:rsidR="00FD39A3" w:rsidRPr="000B2054" w14:paraId="290316C0" w14:textId="77777777" w:rsidTr="2CA123A8">
        <w:trPr>
          <w:trHeight w:val="656"/>
          <w:jc w:val="center"/>
        </w:trPr>
        <w:tc>
          <w:tcPr>
            <w:tcW w:w="3315" w:type="dxa"/>
          </w:tcPr>
          <w:p w14:paraId="52947F69" w14:textId="419A9D51" w:rsidR="00FD39A3" w:rsidRPr="000B2054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 xml:space="preserve">DFW rates </w:t>
            </w:r>
          </w:p>
        </w:tc>
        <w:tc>
          <w:tcPr>
            <w:tcW w:w="4860" w:type="dxa"/>
          </w:tcPr>
          <w:p w14:paraId="7CEE166E" w14:textId="5E24DFD0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14" w:history="1">
              <w:r w:rsidRPr="000176F6">
                <w:rPr>
                  <w:rStyle w:val="Hyperlink"/>
                  <w:rFonts w:ascii="Calibri" w:hAnsi="Calibri" w:cs="Calibri"/>
                </w:rPr>
                <w:t>Student Success &gt; DFW Rates by Term</w:t>
              </w:r>
            </w:hyperlink>
          </w:p>
        </w:tc>
        <w:tc>
          <w:tcPr>
            <w:tcW w:w="1980" w:type="dxa"/>
          </w:tcPr>
          <w:p w14:paraId="50C34F55" w14:textId="3459888B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526E34">
              <w:rPr>
                <w:rFonts w:ascii="Calibri" w:hAnsi="Calibri" w:cs="Calibri"/>
              </w:rPr>
              <w:t>c</w:t>
            </w:r>
            <w:r w:rsidRPr="480F05BE">
              <w:rPr>
                <w:rFonts w:ascii="Calibri" w:hAnsi="Calibri" w:cs="Calibri"/>
              </w:rPr>
              <w:t>, 4b</w:t>
            </w:r>
          </w:p>
        </w:tc>
      </w:tr>
      <w:tr w:rsidR="00FD39A3" w:rsidRPr="000B2054" w14:paraId="75EEF081" w14:textId="77777777" w:rsidTr="2CA123A8">
        <w:trPr>
          <w:trHeight w:val="278"/>
          <w:jc w:val="center"/>
        </w:trPr>
        <w:tc>
          <w:tcPr>
            <w:tcW w:w="3315" w:type="dxa"/>
          </w:tcPr>
          <w:p w14:paraId="768C7D84" w14:textId="46ABC5BF" w:rsidR="00FD39A3" w:rsidRPr="000B2054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0B2054">
              <w:rPr>
                <w:rFonts w:ascii="Calibri" w:hAnsi="Calibri" w:cs="Calibri"/>
              </w:rPr>
              <w:t>Time to Degree</w:t>
            </w:r>
          </w:p>
        </w:tc>
        <w:tc>
          <w:tcPr>
            <w:tcW w:w="4860" w:type="dxa"/>
          </w:tcPr>
          <w:p w14:paraId="5C5115AF" w14:textId="5C41C8FE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15" w:history="1">
              <w:r w:rsidRPr="000176F6">
                <w:rPr>
                  <w:rStyle w:val="Hyperlink"/>
                  <w:rFonts w:ascii="Calibri" w:hAnsi="Calibri" w:cs="Calibri"/>
                </w:rPr>
                <w:t>Student Success &gt; Time to Degree</w:t>
              </w:r>
            </w:hyperlink>
          </w:p>
        </w:tc>
        <w:tc>
          <w:tcPr>
            <w:tcW w:w="1980" w:type="dxa"/>
          </w:tcPr>
          <w:p w14:paraId="120C0E60" w14:textId="1E823996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526E34">
              <w:rPr>
                <w:rFonts w:ascii="Calibri" w:hAnsi="Calibri" w:cs="Calibri"/>
              </w:rPr>
              <w:t>c</w:t>
            </w:r>
            <w:r w:rsidRPr="480F05BE">
              <w:rPr>
                <w:rFonts w:ascii="Calibri" w:hAnsi="Calibri" w:cs="Calibri"/>
              </w:rPr>
              <w:t>, 4b</w:t>
            </w:r>
          </w:p>
        </w:tc>
      </w:tr>
      <w:tr w:rsidR="00FD39A3" w:rsidRPr="000B2054" w14:paraId="73788868" w14:textId="77777777" w:rsidTr="2CA123A8">
        <w:trPr>
          <w:trHeight w:val="359"/>
          <w:jc w:val="center"/>
        </w:trPr>
        <w:tc>
          <w:tcPr>
            <w:tcW w:w="3315" w:type="dxa"/>
          </w:tcPr>
          <w:p w14:paraId="6A8D79D3" w14:textId="01F17EE5" w:rsidR="00FD39A3" w:rsidRPr="00CB02F9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Degrees Awarded </w:t>
            </w:r>
          </w:p>
        </w:tc>
        <w:tc>
          <w:tcPr>
            <w:tcW w:w="4860" w:type="dxa"/>
          </w:tcPr>
          <w:p w14:paraId="2A9DCDA5" w14:textId="57173318" w:rsidR="00FD39A3" w:rsidRDefault="000176F6" w:rsidP="480F05BE">
            <w:pPr>
              <w:rPr>
                <w:rFonts w:ascii="Calibri" w:hAnsi="Calibri" w:cs="Calibri"/>
              </w:rPr>
            </w:pPr>
            <w:hyperlink r:id="rId16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="00FD39A3">
              <w:rPr>
                <w:rFonts w:ascii="Calibri" w:hAnsi="Calibri" w:cs="Calibri"/>
              </w:rPr>
              <w:t>&gt; Degrees Awarded</w:t>
            </w:r>
          </w:p>
          <w:p w14:paraId="5BD8DEB4" w14:textId="42E9DB10" w:rsidR="00FD39A3" w:rsidRPr="480F05BE" w:rsidRDefault="00FD39A3" w:rsidP="480F05B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1EEA000D" w14:textId="2CB5F731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4b</w:t>
            </w:r>
          </w:p>
        </w:tc>
      </w:tr>
      <w:tr w:rsidR="00FD39A3" w:rsidRPr="000B2054" w14:paraId="76975E73" w14:textId="77777777" w:rsidTr="2CA123A8">
        <w:trPr>
          <w:trHeight w:val="242"/>
          <w:jc w:val="center"/>
        </w:trPr>
        <w:tc>
          <w:tcPr>
            <w:tcW w:w="3315" w:type="dxa"/>
          </w:tcPr>
          <w:p w14:paraId="7215E781" w14:textId="5677C869" w:rsidR="00FD39A3" w:rsidRPr="00CB02F9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Instructor Workload </w:t>
            </w:r>
          </w:p>
        </w:tc>
        <w:tc>
          <w:tcPr>
            <w:tcW w:w="4860" w:type="dxa"/>
          </w:tcPr>
          <w:p w14:paraId="594701F4" w14:textId="3F9BB743" w:rsidR="00FD39A3" w:rsidRPr="480F05BE" w:rsidRDefault="000176F6" w:rsidP="480F05BE">
            <w:pPr>
              <w:rPr>
                <w:rFonts w:ascii="Calibri" w:hAnsi="Calibri" w:cs="Calibri"/>
              </w:rPr>
            </w:pPr>
            <w:hyperlink r:id="rId17" w:history="1">
              <w:r w:rsidRPr="000176F6">
                <w:rPr>
                  <w:rStyle w:val="Hyperlink"/>
                  <w:rFonts w:ascii="Calibri" w:hAnsi="Calibri" w:cs="Calibri"/>
                </w:rPr>
                <w:t>Student Success &gt; Priority Metrics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="00FD39A3">
              <w:rPr>
                <w:rFonts w:ascii="Calibri" w:hAnsi="Calibri" w:cs="Calibri"/>
              </w:rPr>
              <w:t xml:space="preserve">&gt; </w:t>
            </w:r>
            <w:r w:rsidR="00FD39A3" w:rsidRPr="0037724F">
              <w:rPr>
                <w:rFonts w:ascii="Calibri" w:hAnsi="Calibri" w:cs="Calibri"/>
              </w:rPr>
              <w:t>Instructional SCH Details</w:t>
            </w:r>
          </w:p>
        </w:tc>
        <w:tc>
          <w:tcPr>
            <w:tcW w:w="1980" w:type="dxa"/>
          </w:tcPr>
          <w:p w14:paraId="5E9C6263" w14:textId="7003B516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2b</w:t>
            </w:r>
          </w:p>
        </w:tc>
      </w:tr>
      <w:tr w:rsidR="00FD39A3" w:rsidRPr="000B2054" w14:paraId="3A186E21" w14:textId="77777777" w:rsidTr="2CA123A8">
        <w:trPr>
          <w:trHeight w:val="134"/>
          <w:jc w:val="center"/>
        </w:trPr>
        <w:tc>
          <w:tcPr>
            <w:tcW w:w="3315" w:type="dxa"/>
          </w:tcPr>
          <w:p w14:paraId="5A5CD563" w14:textId="03E7E8D9" w:rsidR="00FD39A3" w:rsidRPr="00CB02F9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Counts &amp; Amounts of Active Awards </w:t>
            </w:r>
          </w:p>
        </w:tc>
        <w:tc>
          <w:tcPr>
            <w:tcW w:w="4860" w:type="dxa"/>
          </w:tcPr>
          <w:p w14:paraId="29F35160" w14:textId="2BDFA20A" w:rsidR="00FD39A3" w:rsidRPr="00CB02F9" w:rsidRDefault="00FD39A3" w:rsidP="480F05BE">
            <w:pPr>
              <w:rPr>
                <w:rFonts w:ascii="Calibri" w:hAnsi="Calibri" w:cs="Calibri"/>
                <w:color w:val="FF0000"/>
              </w:rPr>
            </w:pPr>
            <w:hyperlink r:id="rId18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 w:rsidRPr="00224355">
              <w:rPr>
                <w:rFonts w:ascii="Calibri" w:hAnsi="Calibri" w:cs="Calibri"/>
              </w:rPr>
              <w:t xml:space="preserve"> &gt; Active Awards Amounts &amp; Counts</w:t>
            </w:r>
            <w:r w:rsidR="00CB02F9">
              <w:rPr>
                <w:rFonts w:ascii="Calibri" w:hAnsi="Calibri" w:cs="Calibri"/>
              </w:rPr>
              <w:br/>
            </w:r>
          </w:p>
        </w:tc>
        <w:tc>
          <w:tcPr>
            <w:tcW w:w="1980" w:type="dxa"/>
          </w:tcPr>
          <w:p w14:paraId="37E9E45E" w14:textId="4EA4F90D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2a</w:t>
            </w:r>
          </w:p>
        </w:tc>
      </w:tr>
      <w:tr w:rsidR="00FD39A3" w:rsidRPr="000B2054" w14:paraId="1D9192F0" w14:textId="77777777" w:rsidTr="2CA123A8">
        <w:trPr>
          <w:trHeight w:val="395"/>
          <w:jc w:val="center"/>
        </w:trPr>
        <w:tc>
          <w:tcPr>
            <w:tcW w:w="3315" w:type="dxa"/>
          </w:tcPr>
          <w:p w14:paraId="5645C712" w14:textId="0150169E" w:rsidR="00FD39A3" w:rsidRPr="00CB02F9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 xml:space="preserve">Expenditure trend </w:t>
            </w:r>
          </w:p>
        </w:tc>
        <w:tc>
          <w:tcPr>
            <w:tcW w:w="4860" w:type="dxa"/>
          </w:tcPr>
          <w:p w14:paraId="2FDF4832" w14:textId="41C9BE26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19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>
              <w:rPr>
                <w:rFonts w:ascii="Calibri" w:hAnsi="Calibri" w:cs="Calibri"/>
              </w:rPr>
              <w:t xml:space="preserve"> &gt;</w:t>
            </w:r>
            <w:r>
              <w:t xml:space="preserve"> </w:t>
            </w:r>
            <w:r w:rsidRPr="00B30016">
              <w:rPr>
                <w:rFonts w:ascii="Calibri" w:hAnsi="Calibri" w:cs="Calibri"/>
              </w:rPr>
              <w:t>Research &amp; Development Expenditures</w:t>
            </w:r>
          </w:p>
        </w:tc>
        <w:tc>
          <w:tcPr>
            <w:tcW w:w="1980" w:type="dxa"/>
          </w:tcPr>
          <w:p w14:paraId="39381ED4" w14:textId="34BC1E33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2a</w:t>
            </w:r>
          </w:p>
        </w:tc>
      </w:tr>
      <w:tr w:rsidR="00FD39A3" w:rsidRPr="000B2054" w14:paraId="5F61288F" w14:textId="77777777" w:rsidTr="2CA123A8">
        <w:trPr>
          <w:trHeight w:val="395"/>
          <w:jc w:val="center"/>
        </w:trPr>
        <w:tc>
          <w:tcPr>
            <w:tcW w:w="3315" w:type="dxa"/>
          </w:tcPr>
          <w:p w14:paraId="74BEBCC1" w14:textId="1245EAE2" w:rsidR="00FD39A3" w:rsidRPr="00CB02F9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CB02F9">
              <w:rPr>
                <w:rFonts w:ascii="Calibri" w:hAnsi="Calibri" w:cs="Calibri"/>
              </w:rPr>
              <w:t>List of TTT with active awards</w:t>
            </w:r>
          </w:p>
        </w:tc>
        <w:tc>
          <w:tcPr>
            <w:tcW w:w="4860" w:type="dxa"/>
          </w:tcPr>
          <w:p w14:paraId="659ABEB2" w14:textId="634AC39C" w:rsidR="00FD39A3" w:rsidRPr="004B436C" w:rsidRDefault="00FD39A3" w:rsidP="00224355">
            <w:pPr>
              <w:rPr>
                <w:rFonts w:ascii="Calibri" w:hAnsi="Calibri" w:cs="Calibri"/>
              </w:rPr>
            </w:pPr>
            <w:hyperlink r:id="rId20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Tenure &amp; Tenure Track Faculty w/ Active Awards</w:t>
              </w:r>
            </w:hyperlink>
            <w:r w:rsidR="00CB02F9">
              <w:rPr>
                <w:rFonts w:ascii="Calibri" w:hAnsi="Calibri" w:cs="Calibri"/>
              </w:rPr>
              <w:br/>
            </w:r>
          </w:p>
        </w:tc>
        <w:tc>
          <w:tcPr>
            <w:tcW w:w="1980" w:type="dxa"/>
          </w:tcPr>
          <w:p w14:paraId="116F0B33" w14:textId="1557D533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2a</w:t>
            </w:r>
          </w:p>
        </w:tc>
      </w:tr>
      <w:tr w:rsidR="00FD39A3" w:rsidRPr="000B2054" w14:paraId="18578F44" w14:textId="77777777" w:rsidTr="2CA123A8">
        <w:trPr>
          <w:trHeight w:val="287"/>
          <w:jc w:val="center"/>
        </w:trPr>
        <w:tc>
          <w:tcPr>
            <w:tcW w:w="3315" w:type="dxa"/>
          </w:tcPr>
          <w:p w14:paraId="2D5DE345" w14:textId="2DEC686B" w:rsidR="00FD39A3" w:rsidRPr="000B2054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 w:rsidRPr="00905741">
              <w:rPr>
                <w:rFonts w:ascii="Calibri" w:hAnsi="Calibri" w:cs="Calibri"/>
              </w:rPr>
              <w:t xml:space="preserve">Expenses per Tenure &amp; Tenure Track Faculty </w:t>
            </w:r>
          </w:p>
        </w:tc>
        <w:tc>
          <w:tcPr>
            <w:tcW w:w="4860" w:type="dxa"/>
          </w:tcPr>
          <w:p w14:paraId="04778F6F" w14:textId="140BA15B" w:rsidR="00FD39A3" w:rsidRPr="00722756" w:rsidRDefault="00FD39A3" w:rsidP="480F05BE">
            <w:pPr>
              <w:rPr>
                <w:rFonts w:ascii="Calibri" w:hAnsi="Calibri" w:cs="Calibri"/>
                <w:color w:val="FF0000"/>
              </w:rPr>
            </w:pPr>
            <w:hyperlink r:id="rId21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Priority Metrics</w:t>
              </w:r>
            </w:hyperlink>
            <w:r w:rsidRPr="00905741">
              <w:rPr>
                <w:rFonts w:ascii="Calibri" w:hAnsi="Calibri" w:cs="Calibri"/>
              </w:rPr>
              <w:t xml:space="preserve"> &gt; Research &amp; Development Expenditures</w:t>
            </w:r>
          </w:p>
        </w:tc>
        <w:tc>
          <w:tcPr>
            <w:tcW w:w="1980" w:type="dxa"/>
          </w:tcPr>
          <w:p w14:paraId="75D2FF53" w14:textId="3536701B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2a</w:t>
            </w:r>
          </w:p>
        </w:tc>
      </w:tr>
      <w:tr w:rsidR="00FD39A3" w:rsidRPr="000B2054" w14:paraId="27B26290" w14:textId="77777777" w:rsidTr="2CA123A8">
        <w:trPr>
          <w:trHeight w:val="278"/>
          <w:jc w:val="center"/>
        </w:trPr>
        <w:tc>
          <w:tcPr>
            <w:tcW w:w="3315" w:type="dxa"/>
          </w:tcPr>
          <w:p w14:paraId="00B2EEBB" w14:textId="6F6CAE40" w:rsidR="00FD39A3" w:rsidRPr="000B2054" w:rsidRDefault="00FD39A3" w:rsidP="00CD5434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Faculty Productivity Radar</w:t>
            </w:r>
          </w:p>
        </w:tc>
        <w:tc>
          <w:tcPr>
            <w:tcW w:w="4860" w:type="dxa"/>
          </w:tcPr>
          <w:p w14:paraId="54CB3156" w14:textId="07B5891E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22" w:history="1">
              <w:r w:rsidRPr="00461BA6">
                <w:rPr>
                  <w:rStyle w:val="Hyperlink"/>
                  <w:rFonts w:ascii="Calibri" w:hAnsi="Calibri" w:cs="Calibri"/>
                </w:rPr>
                <w:t>Research &amp; Discovery &gt; Faculty Productivity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0" w:type="dxa"/>
          </w:tcPr>
          <w:p w14:paraId="1C570255" w14:textId="6780D729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2a</w:t>
            </w:r>
          </w:p>
        </w:tc>
      </w:tr>
      <w:tr w:rsidR="00FD39A3" w:rsidRPr="000B2054" w14:paraId="3E5EE709" w14:textId="77777777" w:rsidTr="2CA123A8">
        <w:trPr>
          <w:trHeight w:val="449"/>
          <w:jc w:val="center"/>
        </w:trPr>
        <w:tc>
          <w:tcPr>
            <w:tcW w:w="3315" w:type="dxa"/>
          </w:tcPr>
          <w:p w14:paraId="017C01F0" w14:textId="065C9418" w:rsidR="00FD39A3" w:rsidRPr="000B2054" w:rsidRDefault="00FD39A3" w:rsidP="00C436CA">
            <w:pPr>
              <w:spacing w:after="160" w:line="259" w:lineRule="auto"/>
              <w:rPr>
                <w:rFonts w:ascii="Calibri" w:hAnsi="Calibri" w:cs="Calibri"/>
              </w:rPr>
            </w:pPr>
            <w:r w:rsidRPr="00FA4CF7">
              <w:rPr>
                <w:rFonts w:ascii="Calibri" w:hAnsi="Calibri" w:cs="Calibri"/>
              </w:rPr>
              <w:t>Opportunity Groups of KU Students</w:t>
            </w:r>
          </w:p>
        </w:tc>
        <w:tc>
          <w:tcPr>
            <w:tcW w:w="4860" w:type="dxa"/>
          </w:tcPr>
          <w:p w14:paraId="6EE7F67D" w14:textId="64614106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23" w:history="1">
              <w:r w:rsidRPr="000176F6">
                <w:rPr>
                  <w:rStyle w:val="Hyperlink"/>
                  <w:rFonts w:ascii="Calibri" w:hAnsi="Calibri" w:cs="Calibri"/>
                </w:rPr>
                <w:t>Healthy &amp; Vibrant Communities &gt; Priority Metrics</w:t>
              </w:r>
            </w:hyperlink>
            <w:r>
              <w:rPr>
                <w:rFonts w:ascii="Calibri" w:hAnsi="Calibri" w:cs="Calibri"/>
              </w:rPr>
              <w:t xml:space="preserve"> &gt;</w:t>
            </w:r>
            <w:r>
              <w:t xml:space="preserve"> </w:t>
            </w:r>
            <w:r w:rsidRPr="00FA4CF7">
              <w:rPr>
                <w:rFonts w:ascii="Calibri" w:hAnsi="Calibri" w:cs="Calibri"/>
              </w:rPr>
              <w:t>Opportunity Groups of KU Students</w:t>
            </w:r>
          </w:p>
        </w:tc>
        <w:tc>
          <w:tcPr>
            <w:tcW w:w="1980" w:type="dxa"/>
          </w:tcPr>
          <w:p w14:paraId="42A5B8EB" w14:textId="5A669DF7" w:rsidR="00FD39A3" w:rsidRDefault="00FD39A3" w:rsidP="480F05BE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C7538D">
              <w:rPr>
                <w:rFonts w:ascii="Calibri" w:hAnsi="Calibri" w:cs="Calibri"/>
              </w:rPr>
              <w:t>g</w:t>
            </w:r>
          </w:p>
        </w:tc>
      </w:tr>
      <w:tr w:rsidR="00FD39A3" w:rsidRPr="000B2054" w14:paraId="7E59BF2E" w14:textId="77777777" w:rsidTr="2CA123A8">
        <w:trPr>
          <w:trHeight w:val="530"/>
          <w:jc w:val="center"/>
        </w:trPr>
        <w:tc>
          <w:tcPr>
            <w:tcW w:w="3315" w:type="dxa"/>
          </w:tcPr>
          <w:p w14:paraId="59D2100F" w14:textId="2EAE8F3F" w:rsidR="00FD39A3" w:rsidRPr="000B2054" w:rsidRDefault="00FD39A3" w:rsidP="00C90250">
            <w:pPr>
              <w:rPr>
                <w:rFonts w:ascii="Calibri" w:hAnsi="Calibri" w:cs="Calibri"/>
              </w:rPr>
            </w:pPr>
            <w:r w:rsidRPr="00765252">
              <w:rPr>
                <w:rFonts w:ascii="Calibri" w:hAnsi="Calibri" w:cs="Calibri"/>
              </w:rPr>
              <w:t>Opportunity Groups of KU Faculty, Staff, and Student Employees</w:t>
            </w:r>
          </w:p>
        </w:tc>
        <w:tc>
          <w:tcPr>
            <w:tcW w:w="4860" w:type="dxa"/>
          </w:tcPr>
          <w:p w14:paraId="33550120" w14:textId="2F691DC5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24" w:history="1">
              <w:r w:rsidRPr="000176F6">
                <w:rPr>
                  <w:rStyle w:val="Hyperlink"/>
                  <w:rFonts w:ascii="Calibri" w:hAnsi="Calibri" w:cs="Calibri"/>
                </w:rPr>
                <w:t>Healthy &amp; Vibrant Communities &gt; Priority Metrics</w:t>
              </w:r>
            </w:hyperlink>
            <w:r>
              <w:rPr>
                <w:rFonts w:ascii="Calibri" w:hAnsi="Calibri" w:cs="Calibri"/>
              </w:rPr>
              <w:t xml:space="preserve"> &gt; </w:t>
            </w:r>
            <w:r w:rsidRPr="00765252">
              <w:rPr>
                <w:rFonts w:ascii="Calibri" w:hAnsi="Calibri" w:cs="Calibri"/>
              </w:rPr>
              <w:t>Opportunity Groups of KU Faculty, Staff, and Student Employees</w:t>
            </w:r>
          </w:p>
        </w:tc>
        <w:tc>
          <w:tcPr>
            <w:tcW w:w="1980" w:type="dxa"/>
          </w:tcPr>
          <w:p w14:paraId="2079BD0A" w14:textId="5526248C" w:rsidR="00FD39A3" w:rsidRDefault="00FD39A3" w:rsidP="480F05BE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2d</w:t>
            </w:r>
          </w:p>
        </w:tc>
      </w:tr>
      <w:tr w:rsidR="00FD39A3" w14:paraId="6E9CCEC0" w14:textId="77777777" w:rsidTr="2CA123A8">
        <w:trPr>
          <w:trHeight w:val="585"/>
          <w:jc w:val="center"/>
        </w:trPr>
        <w:tc>
          <w:tcPr>
            <w:tcW w:w="3315" w:type="dxa"/>
          </w:tcPr>
          <w:p w14:paraId="46E119DE" w14:textId="4F3BCD3D" w:rsidR="00FD39A3" w:rsidRDefault="00461BA6" w:rsidP="480F05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Undergraduate and Graduate Admit </w:t>
            </w:r>
            <w:proofErr w:type="gramStart"/>
            <w:r>
              <w:rPr>
                <w:rFonts w:ascii="Calibri" w:hAnsi="Calibri" w:cs="Calibri"/>
              </w:rPr>
              <w:t>to Enroll</w:t>
            </w:r>
            <w:proofErr w:type="gramEnd"/>
            <w:r>
              <w:rPr>
                <w:rFonts w:ascii="Calibri" w:hAnsi="Calibri" w:cs="Calibri"/>
              </w:rPr>
              <w:t xml:space="preserve"> Yield</w:t>
            </w:r>
          </w:p>
        </w:tc>
        <w:tc>
          <w:tcPr>
            <w:tcW w:w="4860" w:type="dxa"/>
          </w:tcPr>
          <w:p w14:paraId="5AF89020" w14:textId="4D12AEA9" w:rsidR="00FD39A3" w:rsidRPr="480F05BE" w:rsidRDefault="00FD39A3" w:rsidP="480F05BE">
            <w:pPr>
              <w:rPr>
                <w:rFonts w:ascii="Calibri" w:hAnsi="Calibri" w:cs="Calibri"/>
              </w:rPr>
            </w:pPr>
            <w:hyperlink r:id="rId25" w:history="1">
              <w:r w:rsidRPr="000176F6">
                <w:rPr>
                  <w:rStyle w:val="Hyperlink"/>
                  <w:rFonts w:ascii="Calibri" w:hAnsi="Calibri" w:cs="Calibri"/>
                </w:rPr>
                <w:t>Student Success &gt; Yield Rates</w:t>
              </w:r>
            </w:hyperlink>
          </w:p>
        </w:tc>
        <w:tc>
          <w:tcPr>
            <w:tcW w:w="1980" w:type="dxa"/>
          </w:tcPr>
          <w:p w14:paraId="01BB292B" w14:textId="0F58C134" w:rsidR="00FD39A3" w:rsidRDefault="00FD39A3" w:rsidP="480F05BE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 xml:space="preserve">4a </w:t>
            </w:r>
          </w:p>
        </w:tc>
      </w:tr>
      <w:tr w:rsidR="00356737" w14:paraId="0AF86A1A" w14:textId="77777777" w:rsidTr="2CA123A8">
        <w:trPr>
          <w:trHeight w:val="530"/>
          <w:jc w:val="center"/>
        </w:trPr>
        <w:tc>
          <w:tcPr>
            <w:tcW w:w="3315" w:type="dxa"/>
          </w:tcPr>
          <w:p w14:paraId="644A7615" w14:textId="3D3DC0A6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GSES – Degree Progress</w:t>
            </w:r>
          </w:p>
        </w:tc>
        <w:tc>
          <w:tcPr>
            <w:tcW w:w="4860" w:type="dxa"/>
          </w:tcPr>
          <w:p w14:paraId="2D9B600A" w14:textId="77777777" w:rsidR="00356737" w:rsidRDefault="00356737" w:rsidP="00356737">
            <w:pPr>
              <w:rPr>
                <w:rFonts w:ascii="Calibri" w:hAnsi="Calibri" w:cs="Calibri"/>
              </w:rPr>
            </w:pPr>
            <w:hyperlink r:id="rId26" w:anchor="/workbooks/2188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Analytics&gt;Surveys&gt;GSES 2022</w:t>
              </w:r>
            </w:hyperlink>
          </w:p>
          <w:p w14:paraId="744FC73D" w14:textId="77777777" w:rsidR="00356737" w:rsidRPr="480F05BE" w:rsidRDefault="00356737" w:rsidP="0035673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60B0EA8D" w14:textId="4F992EA7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526E34">
              <w:rPr>
                <w:rFonts w:ascii="Calibri" w:hAnsi="Calibri" w:cs="Calibri"/>
              </w:rPr>
              <w:t>c</w:t>
            </w:r>
          </w:p>
        </w:tc>
      </w:tr>
      <w:tr w:rsidR="00356737" w14:paraId="5990714B" w14:textId="77777777" w:rsidTr="2CA123A8">
        <w:trPr>
          <w:trHeight w:val="530"/>
          <w:jc w:val="center"/>
        </w:trPr>
        <w:tc>
          <w:tcPr>
            <w:tcW w:w="3315" w:type="dxa"/>
          </w:tcPr>
          <w:p w14:paraId="6CB8C743" w14:textId="025CC0C5" w:rsidR="00356737" w:rsidRDefault="00356737" w:rsidP="00356737">
            <w:pPr>
              <w:spacing w:line="259" w:lineRule="auto"/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GSES – Research, Ethical Conduct, Additional Training, Lab &amp; Fieldwork Experiences</w:t>
            </w:r>
          </w:p>
        </w:tc>
        <w:tc>
          <w:tcPr>
            <w:tcW w:w="4860" w:type="dxa"/>
          </w:tcPr>
          <w:p w14:paraId="7089A762" w14:textId="3CC032E1" w:rsidR="00356737" w:rsidRPr="480F05BE" w:rsidRDefault="00356737" w:rsidP="00356737">
            <w:pPr>
              <w:rPr>
                <w:rFonts w:ascii="Calibri" w:hAnsi="Calibri" w:cs="Calibri"/>
              </w:rPr>
            </w:pPr>
            <w:hyperlink r:id="rId27" w:anchor="/workbooks/2188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Analytics&gt;Surveys&gt;GSES 2022</w:t>
              </w:r>
            </w:hyperlink>
          </w:p>
        </w:tc>
        <w:tc>
          <w:tcPr>
            <w:tcW w:w="1980" w:type="dxa"/>
          </w:tcPr>
          <w:p w14:paraId="05F4B014" w14:textId="4B5720BA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C7538D">
              <w:rPr>
                <w:rFonts w:ascii="Calibri" w:hAnsi="Calibri" w:cs="Calibri"/>
              </w:rPr>
              <w:t>e</w:t>
            </w:r>
            <w:r w:rsidRPr="480F05BE">
              <w:rPr>
                <w:rFonts w:ascii="Calibri" w:hAnsi="Calibri" w:cs="Calibri"/>
              </w:rPr>
              <w:t>, 3</w:t>
            </w:r>
            <w:r w:rsidR="00C7538D">
              <w:rPr>
                <w:rFonts w:ascii="Calibri" w:hAnsi="Calibri" w:cs="Calibri"/>
              </w:rPr>
              <w:t>f</w:t>
            </w:r>
          </w:p>
        </w:tc>
      </w:tr>
      <w:tr w:rsidR="00356737" w14:paraId="77D9C8D1" w14:textId="77777777" w:rsidTr="2CA123A8">
        <w:trPr>
          <w:trHeight w:val="530"/>
          <w:jc w:val="center"/>
        </w:trPr>
        <w:tc>
          <w:tcPr>
            <w:tcW w:w="3315" w:type="dxa"/>
          </w:tcPr>
          <w:p w14:paraId="717B97B7" w14:textId="2D77CFAC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lastRenderedPageBreak/>
              <w:t>NSSE – Perceived Gains</w:t>
            </w:r>
          </w:p>
        </w:tc>
        <w:tc>
          <w:tcPr>
            <w:tcW w:w="4860" w:type="dxa"/>
          </w:tcPr>
          <w:p w14:paraId="4A321B35" w14:textId="346CB403" w:rsidR="00356737" w:rsidRPr="480F05BE" w:rsidRDefault="00356737" w:rsidP="00356737">
            <w:pPr>
              <w:rPr>
                <w:rFonts w:ascii="Calibri" w:hAnsi="Calibri" w:cs="Calibri"/>
              </w:rPr>
            </w:pPr>
            <w:hyperlink r:id="rId28" w:anchor="/workbooks/2171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Analytics&gt;Survey&gt;NSSE 2021</w:t>
              </w:r>
            </w:hyperlink>
          </w:p>
        </w:tc>
        <w:tc>
          <w:tcPr>
            <w:tcW w:w="1980" w:type="dxa"/>
          </w:tcPr>
          <w:p w14:paraId="2481B4F3" w14:textId="4A88C0EE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0F6880">
              <w:rPr>
                <w:rFonts w:ascii="Calibri" w:hAnsi="Calibri" w:cs="Calibri"/>
              </w:rPr>
              <w:t>f</w:t>
            </w:r>
          </w:p>
        </w:tc>
      </w:tr>
      <w:tr w:rsidR="00356737" w14:paraId="7DED0338" w14:textId="77777777" w:rsidTr="2CA123A8">
        <w:trPr>
          <w:trHeight w:val="530"/>
          <w:jc w:val="center"/>
        </w:trPr>
        <w:tc>
          <w:tcPr>
            <w:tcW w:w="3315" w:type="dxa"/>
          </w:tcPr>
          <w:p w14:paraId="787E6194" w14:textId="27592C8E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NSSE – Effective Teaching Practices</w:t>
            </w:r>
          </w:p>
        </w:tc>
        <w:tc>
          <w:tcPr>
            <w:tcW w:w="4860" w:type="dxa"/>
          </w:tcPr>
          <w:p w14:paraId="49429B80" w14:textId="77777777" w:rsidR="00356737" w:rsidRDefault="00356737" w:rsidP="00356737">
            <w:pPr>
              <w:rPr>
                <w:rFonts w:ascii="Calibri" w:hAnsi="Calibri" w:cs="Calibri"/>
              </w:rPr>
            </w:pPr>
            <w:hyperlink r:id="rId29" w:anchor="/workbooks/2171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Analytics&gt;Survey&gt;NSSE 2021</w:t>
              </w:r>
            </w:hyperlink>
          </w:p>
          <w:p w14:paraId="2F7084AC" w14:textId="77777777" w:rsidR="00356737" w:rsidRPr="480F05BE" w:rsidRDefault="00356737" w:rsidP="0035673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23B01D32" w14:textId="64738CE1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0F6880">
              <w:rPr>
                <w:rFonts w:ascii="Calibri" w:hAnsi="Calibri" w:cs="Calibri"/>
              </w:rPr>
              <w:t>e</w:t>
            </w:r>
            <w:r w:rsidRPr="480F05BE">
              <w:rPr>
                <w:rFonts w:ascii="Calibri" w:hAnsi="Calibri" w:cs="Calibri"/>
              </w:rPr>
              <w:t>, 3</w:t>
            </w:r>
            <w:r w:rsidR="000F6880">
              <w:rPr>
                <w:rFonts w:ascii="Calibri" w:hAnsi="Calibri" w:cs="Calibri"/>
              </w:rPr>
              <w:t>f</w:t>
            </w:r>
          </w:p>
        </w:tc>
      </w:tr>
      <w:tr w:rsidR="00356737" w14:paraId="6B363853" w14:textId="77777777" w:rsidTr="2CA123A8">
        <w:trPr>
          <w:trHeight w:val="530"/>
          <w:jc w:val="center"/>
        </w:trPr>
        <w:tc>
          <w:tcPr>
            <w:tcW w:w="3315" w:type="dxa"/>
          </w:tcPr>
          <w:p w14:paraId="7DCB2AAB" w14:textId="679B70B8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Pre-Post Oral Comp Time to Degree</w:t>
            </w:r>
          </w:p>
        </w:tc>
        <w:tc>
          <w:tcPr>
            <w:tcW w:w="4860" w:type="dxa"/>
          </w:tcPr>
          <w:p w14:paraId="70DF6821" w14:textId="1B54511F" w:rsidR="00356737" w:rsidRPr="480F05BE" w:rsidRDefault="00356737" w:rsidP="00356737">
            <w:pPr>
              <w:rPr>
                <w:rFonts w:ascii="Calibri" w:hAnsi="Calibri" w:cs="Calibri"/>
              </w:rPr>
            </w:pPr>
            <w:hyperlink r:id="rId30">
              <w:r w:rsidRPr="480F05BE">
                <w:rPr>
                  <w:rStyle w:val="Hyperlink"/>
                  <w:rFonts w:ascii="Calibri" w:hAnsi="Calibri" w:cs="Calibri"/>
                </w:rPr>
                <w:t>Tableau Visual Analytics&gt;Graduate Studies&gt;Doctoral Time to Degree&gt;</w:t>
              </w:r>
              <w:proofErr w:type="spellStart"/>
              <w:r w:rsidRPr="480F05BE">
                <w:rPr>
                  <w:rStyle w:val="Hyperlink"/>
                  <w:rFonts w:ascii="Calibri" w:hAnsi="Calibri" w:cs="Calibri"/>
                </w:rPr>
                <w:t>PrePost</w:t>
              </w:r>
              <w:proofErr w:type="spellEnd"/>
              <w:r w:rsidRPr="480F05BE">
                <w:rPr>
                  <w:rStyle w:val="Hyperlink"/>
                  <w:rFonts w:ascii="Calibri" w:hAnsi="Calibri" w:cs="Calibri"/>
                </w:rPr>
                <w:t xml:space="preserve"> OC TTD</w:t>
              </w:r>
            </w:hyperlink>
          </w:p>
        </w:tc>
        <w:tc>
          <w:tcPr>
            <w:tcW w:w="1980" w:type="dxa"/>
          </w:tcPr>
          <w:p w14:paraId="3AF458F7" w14:textId="7FD3A598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526E34">
              <w:rPr>
                <w:rFonts w:ascii="Calibri" w:hAnsi="Calibri" w:cs="Calibri"/>
              </w:rPr>
              <w:t>c</w:t>
            </w:r>
            <w:r w:rsidRPr="480F05BE">
              <w:rPr>
                <w:rFonts w:ascii="Calibri" w:hAnsi="Calibri" w:cs="Calibri"/>
              </w:rPr>
              <w:t>, 4b</w:t>
            </w:r>
          </w:p>
        </w:tc>
      </w:tr>
      <w:tr w:rsidR="00356737" w14:paraId="34E16EAA" w14:textId="77777777" w:rsidTr="2CA123A8">
        <w:trPr>
          <w:trHeight w:val="300"/>
          <w:jc w:val="center"/>
        </w:trPr>
        <w:tc>
          <w:tcPr>
            <w:tcW w:w="3315" w:type="dxa"/>
          </w:tcPr>
          <w:p w14:paraId="4F1617CA" w14:textId="768571EC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Alumni Outcomes</w:t>
            </w:r>
          </w:p>
        </w:tc>
        <w:tc>
          <w:tcPr>
            <w:tcW w:w="4860" w:type="dxa"/>
          </w:tcPr>
          <w:p w14:paraId="5B1CF4AE" w14:textId="0CB8E104" w:rsidR="00356737" w:rsidRPr="480F05BE" w:rsidRDefault="00356737" w:rsidP="00356737">
            <w:pPr>
              <w:rPr>
                <w:rFonts w:ascii="Calibri" w:hAnsi="Calibri" w:cs="Calibri"/>
              </w:rPr>
            </w:pPr>
            <w:hyperlink r:id="rId31" w:anchor="/workbooks/2182?:origin=card_share_link">
              <w:r w:rsidRPr="480F05BE">
                <w:rPr>
                  <w:rStyle w:val="Hyperlink"/>
                  <w:rFonts w:ascii="Calibri" w:hAnsi="Calibri" w:cs="Calibri"/>
                </w:rPr>
                <w:t>Tableau Visual Analytics&gt;Employment/Destination Data/Alumni Outcomes</w:t>
              </w:r>
            </w:hyperlink>
          </w:p>
        </w:tc>
        <w:tc>
          <w:tcPr>
            <w:tcW w:w="1980" w:type="dxa"/>
          </w:tcPr>
          <w:p w14:paraId="1E4504C9" w14:textId="076EC402" w:rsidR="00356737" w:rsidRDefault="00356737" w:rsidP="00356737">
            <w:pPr>
              <w:rPr>
                <w:rFonts w:ascii="Calibri" w:hAnsi="Calibri" w:cs="Calibri"/>
              </w:rPr>
            </w:pPr>
            <w:r w:rsidRPr="480F05BE">
              <w:rPr>
                <w:rFonts w:ascii="Calibri" w:hAnsi="Calibri" w:cs="Calibri"/>
              </w:rPr>
              <w:t>3</w:t>
            </w:r>
            <w:r w:rsidR="000F6880">
              <w:rPr>
                <w:rFonts w:ascii="Calibri" w:hAnsi="Calibri" w:cs="Calibri"/>
              </w:rPr>
              <w:t>f</w:t>
            </w:r>
          </w:p>
        </w:tc>
      </w:tr>
    </w:tbl>
    <w:p w14:paraId="0A0D297D" w14:textId="435BE0BA" w:rsidR="00906A73" w:rsidRPr="00CB02F9" w:rsidRDefault="00906A73" w:rsidP="00CB02F9">
      <w:pPr>
        <w:rPr>
          <w:rFonts w:ascii="Calibri" w:hAnsi="Calibri" w:cs="Calibri"/>
        </w:rPr>
      </w:pPr>
    </w:p>
    <w:sectPr w:rsidR="00906A73" w:rsidRPr="00CB02F9" w:rsidSect="008207D1">
      <w:pgSz w:w="1296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85BD" w14:textId="77777777" w:rsidR="00F53EF8" w:rsidRDefault="00F53EF8" w:rsidP="00DA1B22">
      <w:pPr>
        <w:spacing w:after="0" w:line="240" w:lineRule="auto"/>
      </w:pPr>
      <w:r>
        <w:separator/>
      </w:r>
    </w:p>
  </w:endnote>
  <w:endnote w:type="continuationSeparator" w:id="0">
    <w:p w14:paraId="7BA51735" w14:textId="77777777" w:rsidR="00F53EF8" w:rsidRDefault="00F53EF8" w:rsidP="00DA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174B" w14:textId="77777777" w:rsidR="00F53EF8" w:rsidRDefault="00F53EF8" w:rsidP="00DA1B22">
      <w:pPr>
        <w:spacing w:after="0" w:line="240" w:lineRule="auto"/>
      </w:pPr>
      <w:r>
        <w:separator/>
      </w:r>
    </w:p>
  </w:footnote>
  <w:footnote w:type="continuationSeparator" w:id="0">
    <w:p w14:paraId="528A4A9F" w14:textId="77777777" w:rsidR="00F53EF8" w:rsidRDefault="00F53EF8" w:rsidP="00DA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86949"/>
    <w:multiLevelType w:val="hybridMultilevel"/>
    <w:tmpl w:val="0CE616F4"/>
    <w:lvl w:ilvl="0" w:tplc="9A8434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71FD"/>
    <w:multiLevelType w:val="hybridMultilevel"/>
    <w:tmpl w:val="F6222F6E"/>
    <w:lvl w:ilvl="0" w:tplc="F866E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1D26"/>
    <w:multiLevelType w:val="hybridMultilevel"/>
    <w:tmpl w:val="5A42F05E"/>
    <w:lvl w:ilvl="0" w:tplc="B814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19886">
    <w:abstractNumId w:val="0"/>
  </w:num>
  <w:num w:numId="2" w16cid:durableId="1070888664">
    <w:abstractNumId w:val="1"/>
  </w:num>
  <w:num w:numId="3" w16cid:durableId="197902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A4"/>
    <w:rsid w:val="0001466F"/>
    <w:rsid w:val="000176F6"/>
    <w:rsid w:val="00066D27"/>
    <w:rsid w:val="00086412"/>
    <w:rsid w:val="0009003D"/>
    <w:rsid w:val="000B2054"/>
    <w:rsid w:val="000E7ADC"/>
    <w:rsid w:val="000E7AEC"/>
    <w:rsid w:val="000F6880"/>
    <w:rsid w:val="00146EA4"/>
    <w:rsid w:val="001A2BDD"/>
    <w:rsid w:val="001A511A"/>
    <w:rsid w:val="001D302C"/>
    <w:rsid w:val="001E0200"/>
    <w:rsid w:val="001E0EC0"/>
    <w:rsid w:val="001E69CB"/>
    <w:rsid w:val="001F4DE3"/>
    <w:rsid w:val="00214F54"/>
    <w:rsid w:val="00224355"/>
    <w:rsid w:val="002325D2"/>
    <w:rsid w:val="00236062"/>
    <w:rsid w:val="00243F75"/>
    <w:rsid w:val="0025749C"/>
    <w:rsid w:val="002E0C5C"/>
    <w:rsid w:val="0033553A"/>
    <w:rsid w:val="00356737"/>
    <w:rsid w:val="003730E6"/>
    <w:rsid w:val="0037724F"/>
    <w:rsid w:val="003802A7"/>
    <w:rsid w:val="003A651E"/>
    <w:rsid w:val="003B2D35"/>
    <w:rsid w:val="003B55CD"/>
    <w:rsid w:val="00401F29"/>
    <w:rsid w:val="0042579A"/>
    <w:rsid w:val="004514F5"/>
    <w:rsid w:val="004539D9"/>
    <w:rsid w:val="00456406"/>
    <w:rsid w:val="00461BA6"/>
    <w:rsid w:val="00492983"/>
    <w:rsid w:val="004B436C"/>
    <w:rsid w:val="004D09B3"/>
    <w:rsid w:val="004E7DEE"/>
    <w:rsid w:val="00504BE4"/>
    <w:rsid w:val="005147DE"/>
    <w:rsid w:val="00526E34"/>
    <w:rsid w:val="00590999"/>
    <w:rsid w:val="005A22CB"/>
    <w:rsid w:val="005A46DA"/>
    <w:rsid w:val="005B286A"/>
    <w:rsid w:val="005B340B"/>
    <w:rsid w:val="00654F8B"/>
    <w:rsid w:val="00656A28"/>
    <w:rsid w:val="006E56C4"/>
    <w:rsid w:val="006F0A04"/>
    <w:rsid w:val="00722756"/>
    <w:rsid w:val="00765252"/>
    <w:rsid w:val="00770E37"/>
    <w:rsid w:val="007801FC"/>
    <w:rsid w:val="007B12B4"/>
    <w:rsid w:val="007D24AF"/>
    <w:rsid w:val="007D7FAD"/>
    <w:rsid w:val="007F1881"/>
    <w:rsid w:val="008207D1"/>
    <w:rsid w:val="00826680"/>
    <w:rsid w:val="00855E19"/>
    <w:rsid w:val="00860661"/>
    <w:rsid w:val="008B7B39"/>
    <w:rsid w:val="008F236E"/>
    <w:rsid w:val="00905741"/>
    <w:rsid w:val="00906A73"/>
    <w:rsid w:val="0092179E"/>
    <w:rsid w:val="00937442"/>
    <w:rsid w:val="009443CA"/>
    <w:rsid w:val="00981F8A"/>
    <w:rsid w:val="009B1586"/>
    <w:rsid w:val="009C1588"/>
    <w:rsid w:val="009D4462"/>
    <w:rsid w:val="009E51E7"/>
    <w:rsid w:val="009F2938"/>
    <w:rsid w:val="00A00F33"/>
    <w:rsid w:val="00A21999"/>
    <w:rsid w:val="00A72144"/>
    <w:rsid w:val="00A9547B"/>
    <w:rsid w:val="00B2235E"/>
    <w:rsid w:val="00B30016"/>
    <w:rsid w:val="00B457E6"/>
    <w:rsid w:val="00B578D0"/>
    <w:rsid w:val="00B60E52"/>
    <w:rsid w:val="00B62CA3"/>
    <w:rsid w:val="00B62EF9"/>
    <w:rsid w:val="00B669C1"/>
    <w:rsid w:val="00B86B9F"/>
    <w:rsid w:val="00C436CA"/>
    <w:rsid w:val="00C4549C"/>
    <w:rsid w:val="00C52542"/>
    <w:rsid w:val="00C752D0"/>
    <w:rsid w:val="00C7538D"/>
    <w:rsid w:val="00C871CA"/>
    <w:rsid w:val="00C90250"/>
    <w:rsid w:val="00CB02F9"/>
    <w:rsid w:val="00CD5434"/>
    <w:rsid w:val="00D21F77"/>
    <w:rsid w:val="00D372F9"/>
    <w:rsid w:val="00D5248C"/>
    <w:rsid w:val="00D61003"/>
    <w:rsid w:val="00D720A1"/>
    <w:rsid w:val="00D75D37"/>
    <w:rsid w:val="00D8599E"/>
    <w:rsid w:val="00D908AF"/>
    <w:rsid w:val="00D90F0F"/>
    <w:rsid w:val="00D9459F"/>
    <w:rsid w:val="00DA1B22"/>
    <w:rsid w:val="00DD30A9"/>
    <w:rsid w:val="00DE22B9"/>
    <w:rsid w:val="00E02E4C"/>
    <w:rsid w:val="00E110AA"/>
    <w:rsid w:val="00E324F0"/>
    <w:rsid w:val="00E33EA4"/>
    <w:rsid w:val="00E446D1"/>
    <w:rsid w:val="00E55B05"/>
    <w:rsid w:val="00E575D7"/>
    <w:rsid w:val="00E81487"/>
    <w:rsid w:val="00E828FA"/>
    <w:rsid w:val="00EA4DFD"/>
    <w:rsid w:val="00EB27D3"/>
    <w:rsid w:val="00EE4EC4"/>
    <w:rsid w:val="00EF1F0A"/>
    <w:rsid w:val="00EF3E3A"/>
    <w:rsid w:val="00F53EF8"/>
    <w:rsid w:val="00F565D6"/>
    <w:rsid w:val="00F60DD1"/>
    <w:rsid w:val="00F94FA8"/>
    <w:rsid w:val="00FA4CF7"/>
    <w:rsid w:val="00FB5D63"/>
    <w:rsid w:val="00FB7E52"/>
    <w:rsid w:val="00FD0495"/>
    <w:rsid w:val="00FD39A3"/>
    <w:rsid w:val="00FE20C1"/>
    <w:rsid w:val="050A0B15"/>
    <w:rsid w:val="06A31CD8"/>
    <w:rsid w:val="070908AC"/>
    <w:rsid w:val="0992DB98"/>
    <w:rsid w:val="0CB88982"/>
    <w:rsid w:val="0CD534D5"/>
    <w:rsid w:val="0DE0E3AC"/>
    <w:rsid w:val="1360A226"/>
    <w:rsid w:val="1397EB9A"/>
    <w:rsid w:val="13C220AE"/>
    <w:rsid w:val="1451CCA0"/>
    <w:rsid w:val="1829E713"/>
    <w:rsid w:val="18AEA8FB"/>
    <w:rsid w:val="1C92375F"/>
    <w:rsid w:val="1E49DA65"/>
    <w:rsid w:val="2096F2A0"/>
    <w:rsid w:val="21DDDF7F"/>
    <w:rsid w:val="22484D4E"/>
    <w:rsid w:val="23722A13"/>
    <w:rsid w:val="24280202"/>
    <w:rsid w:val="292BA5E2"/>
    <w:rsid w:val="2BE36F7A"/>
    <w:rsid w:val="2C2AB262"/>
    <w:rsid w:val="2CA123A8"/>
    <w:rsid w:val="2D444C0D"/>
    <w:rsid w:val="2E1205D4"/>
    <w:rsid w:val="2EBE0226"/>
    <w:rsid w:val="35EABD53"/>
    <w:rsid w:val="375DB894"/>
    <w:rsid w:val="3784EDFA"/>
    <w:rsid w:val="382DB53C"/>
    <w:rsid w:val="39E47F81"/>
    <w:rsid w:val="3A16E826"/>
    <w:rsid w:val="3AF2A429"/>
    <w:rsid w:val="427F8410"/>
    <w:rsid w:val="44C1B830"/>
    <w:rsid w:val="461E6A1A"/>
    <w:rsid w:val="4697CC8C"/>
    <w:rsid w:val="46B65B16"/>
    <w:rsid w:val="47EDDF3A"/>
    <w:rsid w:val="480F05BE"/>
    <w:rsid w:val="48E54153"/>
    <w:rsid w:val="49DDA821"/>
    <w:rsid w:val="4B2614C0"/>
    <w:rsid w:val="4D089810"/>
    <w:rsid w:val="4D83DC93"/>
    <w:rsid w:val="4DCA13BD"/>
    <w:rsid w:val="4FFDB207"/>
    <w:rsid w:val="525693E4"/>
    <w:rsid w:val="55D9E168"/>
    <w:rsid w:val="57152276"/>
    <w:rsid w:val="57243917"/>
    <w:rsid w:val="57B9341A"/>
    <w:rsid w:val="581C2442"/>
    <w:rsid w:val="58DD7AC2"/>
    <w:rsid w:val="5AA794E8"/>
    <w:rsid w:val="5B946E22"/>
    <w:rsid w:val="6065E233"/>
    <w:rsid w:val="608A0141"/>
    <w:rsid w:val="6120FF2C"/>
    <w:rsid w:val="68D4FDF2"/>
    <w:rsid w:val="69E39BFC"/>
    <w:rsid w:val="6E6962FC"/>
    <w:rsid w:val="6FE94D7D"/>
    <w:rsid w:val="70B8829F"/>
    <w:rsid w:val="741F589E"/>
    <w:rsid w:val="7671588F"/>
    <w:rsid w:val="771AC342"/>
    <w:rsid w:val="78B26BB0"/>
    <w:rsid w:val="79A5C40D"/>
    <w:rsid w:val="7A56127E"/>
    <w:rsid w:val="7C9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98B9"/>
  <w15:chartTrackingRefBased/>
  <w15:docId w15:val="{BBC357D4-6894-4AC6-8E18-5E9FA44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C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C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A4"/>
    <w:pPr>
      <w:keepNext/>
      <w:keepLines/>
      <w:spacing w:before="160" w:after="80"/>
      <w:outlineLvl w:val="2"/>
    </w:pPr>
    <w:rPr>
      <w:rFonts w:eastAsiaTheme="majorEastAsia" w:cstheme="majorBidi"/>
      <w:color w:val="003C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C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A4"/>
    <w:pPr>
      <w:keepNext/>
      <w:keepLines/>
      <w:spacing w:before="80" w:after="40"/>
      <w:outlineLvl w:val="4"/>
    </w:pPr>
    <w:rPr>
      <w:rFonts w:eastAsiaTheme="majorEastAsia" w:cstheme="majorBidi"/>
      <w:color w:val="003C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A4"/>
    <w:rPr>
      <w:rFonts w:asciiTheme="majorHAnsi" w:eastAsiaTheme="majorEastAsia" w:hAnsiTheme="majorHAnsi" w:cstheme="majorBidi"/>
      <w:color w:val="003C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A4"/>
    <w:rPr>
      <w:rFonts w:asciiTheme="majorHAnsi" w:eastAsiaTheme="majorEastAsia" w:hAnsiTheme="majorHAnsi" w:cstheme="majorBidi"/>
      <w:color w:val="003C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A4"/>
    <w:rPr>
      <w:rFonts w:eastAsiaTheme="majorEastAsia" w:cstheme="majorBidi"/>
      <w:color w:val="003C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A4"/>
    <w:rPr>
      <w:rFonts w:eastAsiaTheme="majorEastAsia" w:cstheme="majorBidi"/>
      <w:i/>
      <w:iCs/>
      <w:color w:val="003C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A4"/>
    <w:rPr>
      <w:rFonts w:eastAsiaTheme="majorEastAsia" w:cstheme="majorBidi"/>
      <w:color w:val="003C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A4"/>
    <w:rPr>
      <w:i/>
      <w:iCs/>
      <w:color w:val="003C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A4"/>
    <w:pPr>
      <w:pBdr>
        <w:top w:val="single" w:sz="4" w:space="10" w:color="003C8B" w:themeColor="accent1" w:themeShade="BF"/>
        <w:bottom w:val="single" w:sz="4" w:space="10" w:color="003C8B" w:themeColor="accent1" w:themeShade="BF"/>
      </w:pBdr>
      <w:spacing w:before="360" w:after="360"/>
      <w:ind w:left="864" w:right="864"/>
      <w:jc w:val="center"/>
    </w:pPr>
    <w:rPr>
      <w:i/>
      <w:iCs/>
      <w:color w:val="003C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A4"/>
    <w:rPr>
      <w:i/>
      <w:iCs/>
      <w:color w:val="003C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A4"/>
    <w:rPr>
      <w:b/>
      <w:bCs/>
      <w:smallCaps/>
      <w:color w:val="003C8B" w:themeColor="accent1" w:themeShade="BF"/>
      <w:spacing w:val="5"/>
    </w:rPr>
  </w:style>
  <w:style w:type="table" w:styleId="TableGrid">
    <w:name w:val="Table Grid"/>
    <w:basedOn w:val="TableNormal"/>
    <w:uiPriority w:val="39"/>
    <w:rsid w:val="003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22"/>
  </w:style>
  <w:style w:type="paragraph" w:styleId="Footer">
    <w:name w:val="footer"/>
    <w:basedOn w:val="Normal"/>
    <w:link w:val="FooterChar"/>
    <w:uiPriority w:val="99"/>
    <w:unhideWhenUsed/>
    <w:rsid w:val="00DA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22"/>
  </w:style>
  <w:style w:type="character" w:styleId="FollowedHyperlink">
    <w:name w:val="FollowedHyperlink"/>
    <w:basedOn w:val="DefaultParagraphFont"/>
    <w:uiPriority w:val="99"/>
    <w:semiHidden/>
    <w:unhideWhenUsed/>
    <w:rsid w:val="00401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18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26" Type="http://schemas.openxmlformats.org/officeDocument/2006/relationships/hyperlink" Target="https://visualanalytics.ku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17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25" Type="http://schemas.openxmlformats.org/officeDocument/2006/relationships/hyperlink" Target="https://oac.ku.edu/analytics/saw.dll?Dashboard&amp;PortalPath=%2Fshared%2FStrategic%20Alignment%20Dashboards%2F_portal%2FStrategic%20Alignment%20Metrics&amp;Page=Yield%20Rates&amp;PageIdentifier=tr5mtqn05r6gl1gc&amp;BookmarkState=efljngue7j5fde3rerq4si4iiu&amp;options=frd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ac.ku.edu/analytics/saw.dll?Dashboard&amp;PortalPath=%2Fshared%2FStrategic%20Alignment%20Dashboards%2F_portal%2FStrategic%20Alignment%20Metrics&amp;Page=Student%20Success&amp;PageIdentifier=po14g9h95tp93on6&amp;BookmarkState=n6d1fiidmdscb6jmf0lmgrre1e&amp;options=-" TargetMode="External"/><Relationship Id="rId20" Type="http://schemas.openxmlformats.org/officeDocument/2006/relationships/hyperlink" Target="https://oac.ku.edu/analytics/saw.dll?Dashboard&amp;PortalPath=%2Fshared%2FStrategic%20Alignment%20Dashboards%2F_portal%2FStrategic%20Alignment%20Metrics&amp;Page=Tenure%20%26%20Tenure%20Track%20Faculty%20w%2F%20Active%20Awards&amp;PageIdentifier=3o19hccs2vg95rg0&amp;BookmarkState=km295bq8jmd7lafg8k8dnv3e6m&amp;options=frdg" TargetMode="External"/><Relationship Id="rId29" Type="http://schemas.openxmlformats.org/officeDocument/2006/relationships/hyperlink" Target="https://visualanalytics.ku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ac.ku.edu/analytics/saw.dll?Dashboard&amp;PortalPath=%2Fshared%2FStrategic%20Alignment%20Dashboards%2F_portal%2FStrategic%20Alignment%20Metrics&amp;Page=Strategic%20Alignment%20Home&amp;PageIdentifier=gr2smgig2hrtq655&amp;BookmarkState=eh2a2bdt7q0et2dlqk5luv30q6&amp;options=-" TargetMode="External"/><Relationship Id="rId24" Type="http://schemas.openxmlformats.org/officeDocument/2006/relationships/hyperlink" Target="https://oac.ku.edu/analytics/saw.dll?Dashboard&amp;PortalPath=%2Fshared%2FStrategic%20Alignment%20Dashboards%2F_portal%2FStrategic%20Alignment%20Metrics&amp;Page=Healthy%20%26%20Vibrant%20Communities&amp;PageIdentifier=dl87nfa7vb68oh6n&amp;BookmarkState=28po55optnuento8iqd5rnqlv6&amp;options=frdg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ac.ku.edu/analytics/saw.dll?Dashboard&amp;PortalPath=%2Fshared%2FStrategic%20Alignment%20Dashboards%2F_portal%2FStrategic%20Alignment%20Metrics&amp;Page=Time%20to%20Degree&amp;PageIdentifier=3fc7shs0fccbf1h7&amp;BookmarkState=l1sa0i5849govkrpp6d3q6eo4e&amp;options=frdg" TargetMode="External"/><Relationship Id="rId23" Type="http://schemas.openxmlformats.org/officeDocument/2006/relationships/hyperlink" Target="https://oac.ku.edu/analytics/saw.dll?Dashboard&amp;PortalPath=%2Fshared%2FStrategic%20Alignment%20Dashboards%2F_portal%2FStrategic%20Alignment%20Metrics&amp;Page=Healthy%20%26%20Vibrant%20Communities&amp;PageIdentifier=dl87nfa7vb68oh6n&amp;BookmarkState=28po55optnuento8iqd5rnqlv6&amp;options=frdg" TargetMode="External"/><Relationship Id="rId28" Type="http://schemas.openxmlformats.org/officeDocument/2006/relationships/hyperlink" Target="https://visualanalytics.ku.edu/" TargetMode="External"/><Relationship Id="rId10" Type="http://schemas.openxmlformats.org/officeDocument/2006/relationships/hyperlink" Target="https://oac.ku.edu/analytics/saw.dll?Dashboard&amp;PortalPath=%2Fshared%2FStrategic%20Alignment%20Dashboards%2F_portal%2FStrategic%20Alignment%20Metrics&amp;Page=Strategic%20Alignment%20Home&amp;PageIdentifier=gr2smgig2hrtq655&amp;BookmarkState=eh2a2bdt7q0et2dlqk5luv30q6&amp;options=-" TargetMode="External"/><Relationship Id="rId19" Type="http://schemas.openxmlformats.org/officeDocument/2006/relationships/hyperlink" Target="https://oac.ku.edu/analytics/saw.dll?Dashboard&amp;PortalPath=%2Fshared%2FStrategic%20Alignment%20Dashboards%2F_portal%2FStrategic%20Alignment%20Metrics&amp;Page=Priority%20Metrics&amp;PageIdentifier=riqcnqtredjq753l&amp;BookmarkState=g9ja88tgssd9aqpjr7692t586a&amp;options=frdg" TargetMode="External"/><Relationship Id="rId31" Type="http://schemas.openxmlformats.org/officeDocument/2006/relationships/hyperlink" Target="https://visualanalytics.ku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ac.ku.edu/analytics/saw.dll?Dashboard&amp;PortalPath=%2Fshared%2FStrategic%20Alignment%20Dashboards%2F_portal%2FStrategic%20Alignment%20Metrics&amp;Page=DFW%20Rates%20by%20Term&amp;PageIdentifier=83o5bm16jmsgak1t&amp;BookmarkState=lc17fi8am5pmubhv3ba2n1odai&amp;options=-" TargetMode="External"/><Relationship Id="rId22" Type="http://schemas.openxmlformats.org/officeDocument/2006/relationships/hyperlink" Target="https://oac.ku.edu/analytics/saw.dll?Dashboard&amp;PortalPath=%2Fshared%2FStrategic%20Alignment%20Dashboards%2F_portal%2FStrategic%20Alignment%20Metrics&amp;Page=Faculty%20Productivity&amp;PageIdentifier=tj92bm0f8g7q7ftg&amp;BookmarkState=qmqmfu2ulohn6gphmebnqc1ir6&amp;options=frdg" TargetMode="External"/><Relationship Id="rId27" Type="http://schemas.openxmlformats.org/officeDocument/2006/relationships/hyperlink" Target="https://visualanalytics.ku.edu/" TargetMode="External"/><Relationship Id="rId30" Type="http://schemas.openxmlformats.org/officeDocument/2006/relationships/hyperlink" Target="https://visualanalytics.ku.edu/views/DoctoralTimestoDegree/PrePostOCTTD?:origin=card_share_link&amp;:embed=n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KU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1BA"/>
      </a:accent1>
      <a:accent2>
        <a:srgbClr val="E8000D"/>
      </a:accent2>
      <a:accent3>
        <a:srgbClr val="FFC82D"/>
      </a:accent3>
      <a:accent4>
        <a:srgbClr val="85898A"/>
      </a:accent4>
      <a:accent5>
        <a:srgbClr val="003459"/>
      </a:accent5>
      <a:accent6>
        <a:srgbClr val="73CBF2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fcb4929-3802-481b-a4bd-911740de2076" xsi:nil="true"/>
    <lcf76f155ced4ddcb4097134ff3c332f xmlns="dfcb4929-3802-481b-a4bd-911740de2076">
      <Terms xmlns="http://schemas.microsoft.com/office/infopath/2007/PartnerControls"/>
    </lcf76f155ced4ddcb4097134ff3c332f>
    <TaxCatchAll xmlns="18267769-b1e0-45d8-aa81-83a907d647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28008853B9F479F1D21FF80CF69DB" ma:contentTypeVersion="12" ma:contentTypeDescription="Create a new document." ma:contentTypeScope="" ma:versionID="166ab684f65ab4f557900900e6f5560f">
  <xsd:schema xmlns:xsd="http://www.w3.org/2001/XMLSchema" xmlns:xs="http://www.w3.org/2001/XMLSchema" xmlns:p="http://schemas.microsoft.com/office/2006/metadata/properties" xmlns:ns2="dfcb4929-3802-481b-a4bd-911740de2076" xmlns:ns3="18267769-b1e0-45d8-aa81-83a907d647c0" targetNamespace="http://schemas.microsoft.com/office/2006/metadata/properties" ma:root="true" ma:fieldsID="10b3ce193b5f0026825a11be50a969c7" ns2:_="" ns3:_="">
    <xsd:import namespace="dfcb4929-3802-481b-a4bd-911740de2076"/>
    <xsd:import namespace="18267769-b1e0-45d8-aa81-83a907d64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b4929-3802-481b-a4bd-911740de2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7769-b1e0-45d8-aa81-83a907d647c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a4895f-e145-4bf3-a4b1-c1c5abf60c55}" ma:internalName="TaxCatchAll" ma:showField="CatchAllData" ma:web="18267769-b1e0-45d8-aa81-83a907d64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66ACA-933E-4C5C-A857-192BA2B74441}">
  <ds:schemaRefs>
    <ds:schemaRef ds:uri="http://schemas.microsoft.com/office/2006/metadata/properties"/>
    <ds:schemaRef ds:uri="http://schemas.microsoft.com/office/infopath/2007/PartnerControls"/>
    <ds:schemaRef ds:uri="dfcb4929-3802-481b-a4bd-911740de2076"/>
    <ds:schemaRef ds:uri="18267769-b1e0-45d8-aa81-83a907d647c0"/>
  </ds:schemaRefs>
</ds:datastoreItem>
</file>

<file path=customXml/itemProps2.xml><?xml version="1.0" encoding="utf-8"?>
<ds:datastoreItem xmlns:ds="http://schemas.openxmlformats.org/officeDocument/2006/customXml" ds:itemID="{1955F29C-E8B6-4AE8-9D04-92E26DA5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b4929-3802-481b-a4bd-911740de2076"/>
    <ds:schemaRef ds:uri="18267769-b1e0-45d8-aa81-83a907d64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060A2-B67D-4278-B2C6-22E93DD02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1094</Words>
  <Characters>6237</Characters>
  <Application>Microsoft Office Word</Application>
  <DocSecurity>0</DocSecurity>
  <Lines>51</Lines>
  <Paragraphs>14</Paragraphs>
  <ScaleCrop>false</ScaleCrop>
  <Company>University of Kansas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Huntley</dc:creator>
  <cp:keywords/>
  <dc:description/>
  <cp:lastModifiedBy>Shipley, Emily</cp:lastModifiedBy>
  <cp:revision>3</cp:revision>
  <dcterms:created xsi:type="dcterms:W3CDTF">2025-07-22T18:27:00Z</dcterms:created>
  <dcterms:modified xsi:type="dcterms:W3CDTF">2025-07-22T18:28:00Z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0x010100B0A28008853B9F479F1D21FF80CF69DB</vt:lpwstr>
  </property>
  <property fmtid="{D5CDD505-2E9C-101B-9397-08002B2CF9AE}" pid="3" name="MediaServiceImageTags">
    <vt:lpwstr/>
  </property>
</Properties>
</file>